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B8192">
      <w:pPr>
        <w:pStyle w:val="4"/>
        <w:widowControl w:val="0"/>
        <w:spacing w:before="100" w:after="0" w:line="360" w:lineRule="auto"/>
        <w:jc w:val="both"/>
        <w:rPr>
          <w:rFonts w:hint="eastAsia" w:ascii="Times New Roman" w:hAnsi="Times New Roman" w:eastAsia="宋体" w:cs="Times New Roman"/>
          <w:kern w:val="2"/>
          <w:sz w:val="28"/>
        </w:rPr>
      </w:pPr>
      <w:r>
        <w:rPr>
          <w:rFonts w:hint="eastAsia" w:ascii="Times New Roman" w:hAnsi="Times New Roman" w:eastAsia="宋体" w:cs="Times New Roman"/>
          <w:kern w:val="2"/>
          <w:sz w:val="28"/>
        </w:rPr>
        <w:t>附件2：</w:t>
      </w:r>
    </w:p>
    <w:p w14:paraId="3D61F32F">
      <w:pPr>
        <w:ind w:firstLine="420" w:firstLineChars="200"/>
      </w:pPr>
      <w:r>
        <w:rPr>
          <w:rFonts w:hint="eastAsia"/>
        </w:rPr>
        <w:t>投标人须在招标文件发售期间缴费，在发售截止日以前到达下列账户：</w:t>
      </w:r>
    </w:p>
    <w:p w14:paraId="0A20B3D7">
      <w:pPr>
        <w:ind w:firstLine="420" w:firstLineChars="200"/>
      </w:pPr>
      <w:r>
        <w:rPr>
          <w:rFonts w:hint="eastAsia"/>
        </w:rPr>
        <w:t>账户名称：中国铁路物资股份有限公司</w:t>
      </w:r>
    </w:p>
    <w:p w14:paraId="5AA63448">
      <w:pPr>
        <w:ind w:firstLine="420" w:firstLineChars="200"/>
      </w:pPr>
      <w:r>
        <w:rPr>
          <w:rFonts w:hint="eastAsia"/>
        </w:rPr>
        <w:t>开 户 行：中国银行天津河东支行营业部</w:t>
      </w:r>
    </w:p>
    <w:p w14:paraId="61ACAC55">
      <w:pPr>
        <w:ind w:firstLine="420" w:firstLineChars="200"/>
      </w:pPr>
      <w:r>
        <w:rPr>
          <w:rFonts w:hint="eastAsia"/>
        </w:rPr>
        <w:t>账    号：273992832881</w:t>
      </w:r>
    </w:p>
    <w:p w14:paraId="06F6FEC7">
      <w:pPr>
        <w:ind w:firstLine="420" w:firstLineChars="200"/>
      </w:pPr>
      <w:r>
        <w:rPr>
          <w:rFonts w:hint="eastAsia"/>
        </w:rPr>
        <w:t>完成相应包件支付后，将汇款单的截图作为缴费凭证上传至北京市公共资源交易服务平台（并将负责本项目的投标负责人和联系方式一并上传），通过北京市公共资源交易服务平台下载招标文件（电子版）。注：招标文件为每包件100元。</w:t>
      </w:r>
    </w:p>
    <w:p w14:paraId="04760E17">
      <w:pPr>
        <w:ind w:firstLine="420" w:firstLineChars="200"/>
      </w:pPr>
      <w:r>
        <w:rPr>
          <w:rFonts w:hint="eastAsia"/>
        </w:rPr>
        <w:t>购买招标文件成功后，投标人如不能按时递交投标文件或放弃投标的，请于递交投标文件截止时间前5日，出具放弃投标的书面说明（须加盖公章，注明不参加的项目和包件号），将扫描件发送xagswzb@163.com，并电话与代理机构联系人进行确认。</w:t>
      </w:r>
    </w:p>
    <w:p w14:paraId="27FE926D">
      <w:pPr>
        <w:ind w:firstLine="420" w:firstLineChars="200"/>
      </w:pPr>
      <w:r>
        <w:rPr>
          <w:rFonts w:hint="eastAsia"/>
        </w:rPr>
        <w:t>标书款发票：开具后邮箱发送。</w:t>
      </w:r>
    </w:p>
    <w:p w14:paraId="35CE19A8">
      <w:pPr>
        <w:ind w:firstLine="420" w:firstLineChars="200"/>
      </w:pPr>
    </w:p>
    <w:p w14:paraId="4C0A3727">
      <w:pPr>
        <w:ind w:firstLine="420" w:firstLineChars="200"/>
      </w:pPr>
    </w:p>
    <w:p w14:paraId="5990C74F">
      <w:pPr>
        <w:ind w:firstLine="420" w:firstLineChars="200"/>
      </w:pPr>
      <w:r>
        <w:rPr>
          <w:rFonts w:hint="eastAsia"/>
        </w:rPr>
        <w:t>代理机构：中国铁路物资股份有限公司</w:t>
      </w:r>
    </w:p>
    <w:p w14:paraId="6DE43EB1">
      <w:pPr>
        <w:ind w:firstLine="420" w:firstLineChars="200"/>
      </w:pPr>
      <w:r>
        <w:rPr>
          <w:rFonts w:hint="eastAsia"/>
        </w:rPr>
        <w:t>地  址：北京市丰台区凤凰嘴街鼎兴大厦A座</w:t>
      </w:r>
    </w:p>
    <w:p w14:paraId="7FDEF0B2">
      <w:pPr>
        <w:ind w:firstLine="420" w:firstLineChars="200"/>
      </w:pPr>
      <w:r>
        <w:rPr>
          <w:rFonts w:hint="eastAsia"/>
        </w:rPr>
        <w:t>联系人：王思宇</w:t>
      </w:r>
    </w:p>
    <w:p w14:paraId="4603D316">
      <w:pPr>
        <w:ind w:firstLine="420" w:firstLineChars="200"/>
        <w:rPr>
          <w:rFonts w:cs="Times New Roman"/>
        </w:rPr>
      </w:pPr>
      <w:r>
        <w:rPr>
          <w:rFonts w:hint="eastAsia"/>
        </w:rPr>
        <w:t>电  话：13161866075</w:t>
      </w:r>
    </w:p>
    <w:p w14:paraId="058A62C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A7C6F"/>
    <w:rsid w:val="64560D0B"/>
    <w:rsid w:val="7863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widowControl/>
      <w:spacing w:before="260" w:after="260" w:line="416" w:lineRule="auto"/>
      <w:jc w:val="left"/>
      <w:outlineLvl w:val="1"/>
    </w:pPr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3"/>
    <w:qFormat/>
    <w:uiPriority w:val="0"/>
    <w:pPr>
      <w:adjustRightInd w:val="0"/>
      <w:jc w:val="left"/>
      <w:textAlignment w:val="baseline"/>
    </w:pPr>
    <w:rPr>
      <w:color w:val="000000"/>
      <w:kern w:val="0"/>
      <w:lang w:eastAsia="en-US" w:bidi="en-US"/>
    </w:rPr>
  </w:style>
  <w:style w:type="paragraph" w:styleId="3">
    <w:name w:val="Body Text"/>
    <w:basedOn w:val="1"/>
    <w:unhideWhenUsed/>
    <w:qFormat/>
    <w:uiPriority w:val="99"/>
    <w:pPr>
      <w:widowControl/>
      <w:spacing w:after="120"/>
      <w:jc w:val="left"/>
    </w:pPr>
    <w:rPr>
      <w:rFonts w:cs="Times New Roman"/>
      <w:kern w:val="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378</Characters>
  <Lines>0</Lines>
  <Paragraphs>0</Paragraphs>
  <TotalTime>0</TotalTime>
  <ScaleCrop>false</ScaleCrop>
  <LinksUpToDate>false</LinksUpToDate>
  <CharactersWithSpaces>388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2025-08-13T01:21:00Z</dcterms:created>
  <dc:creator>liuyang</dc:creator>
  <cp:lastModifiedBy>萌肥圆</cp:lastModifiedBy>
  <dcterms:modified xsi:type="dcterms:W3CDTF">2026-02-10T08:10:14Z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eyJoZGlkIjoiMjg5YjYzNmUyMWE2NTdiNzVhNjYwYWZiN2MyYTBiMDUiLCJ1c2VySWQiOiI1Mjc0MTI3NDIifQ==</vt:lpwstr>
  </property>
  <property fmtid="{D5CDD505-2E9C-101B-9397-08002B2CF9AE}" pid="4" name="ICV">
    <vt:lpwstr>8478338CBC614E07A643D362183DDC91_12</vt:lpwstr>
  </property>
</Properties>
</file>